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05" w:rsidRP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</w:pPr>
      <w:r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  <w:t xml:space="preserve">                                             Утверждаю</w:t>
      </w:r>
    </w:p>
    <w:p w:rsid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</w:pPr>
    </w:p>
    <w:p w:rsidR="00DE0395" w:rsidRP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  <w:t xml:space="preserve">                                                    </w:t>
      </w: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>Директор школы_______</w:t>
      </w:r>
    </w:p>
    <w:p w:rsidR="00DE0395" w:rsidRP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</w:pP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                                                    Л.С.Абдрахманова</w:t>
      </w:r>
    </w:p>
    <w:p w:rsidR="00DE0395" w:rsidRP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</w:pP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                                             </w:t>
      </w:r>
      <w:r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                     </w:t>
      </w: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</w:t>
      </w:r>
      <w:r w:rsidRPr="00DE0395">
        <w:rPr>
          <w:rFonts w:ascii="inherit" w:eastAsia="Times New Roman" w:hAnsi="inherit" w:cs="Arial" w:hint="eastAsia"/>
          <w:b/>
          <w:bCs/>
          <w:color w:val="125716"/>
          <w:sz w:val="24"/>
          <w:szCs w:val="24"/>
          <w:lang w:eastAsia="ru-RU"/>
        </w:rPr>
        <w:t>П</w:t>
      </w: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>риказ №</w:t>
      </w:r>
      <w:r w:rsidR="00281916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79</w:t>
      </w:r>
      <w:r w:rsidRPr="00DE0395">
        <w:rPr>
          <w:rFonts w:ascii="inherit" w:eastAsia="Times New Roman" w:hAnsi="inherit" w:cs="Arial"/>
          <w:b/>
          <w:bCs/>
          <w:color w:val="125716"/>
          <w:sz w:val="24"/>
          <w:szCs w:val="24"/>
          <w:lang w:eastAsia="ru-RU"/>
        </w:rPr>
        <w:t xml:space="preserve">         от 01.09.2016г</w:t>
      </w:r>
    </w:p>
    <w:p w:rsidR="00DE0395" w:rsidRDefault="00DE039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</w:pPr>
    </w:p>
    <w:p w:rsidR="00D65605" w:rsidRPr="00D65605" w:rsidRDefault="00D65605" w:rsidP="00D65605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25716"/>
          <w:sz w:val="30"/>
          <w:szCs w:val="30"/>
          <w:lang w:eastAsia="ru-RU"/>
        </w:rPr>
      </w:pPr>
      <w:r w:rsidRPr="00D65605">
        <w:rPr>
          <w:rFonts w:ascii="inherit" w:eastAsia="Times New Roman" w:hAnsi="inherit" w:cs="Arial"/>
          <w:b/>
          <w:bCs/>
          <w:color w:val="125716"/>
          <w:sz w:val="30"/>
          <w:lang w:eastAsia="ru-RU"/>
        </w:rPr>
        <w:t>План профориентационной работы на 2016-2017 уч.г.</w:t>
      </w:r>
    </w:p>
    <w:p w:rsidR="00D65605" w:rsidRPr="00D65605" w:rsidRDefault="00D65605" w:rsidP="00D65605">
      <w:pPr>
        <w:spacing w:before="240" w:after="240" w:line="240" w:lineRule="auto"/>
        <w:textAlignment w:val="baseline"/>
        <w:rPr>
          <w:rFonts w:ascii="inherit" w:eastAsia="Times New Roman" w:hAnsi="inherit" w:cs="Arial"/>
          <w:b/>
          <w:color w:val="12571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125716"/>
          <w:sz w:val="30"/>
          <w:szCs w:val="30"/>
          <w:lang w:eastAsia="ru-RU"/>
        </w:rPr>
        <w:t xml:space="preserve">                    </w:t>
      </w:r>
      <w:r w:rsidRPr="00D65605">
        <w:rPr>
          <w:rFonts w:ascii="inherit" w:eastAsia="Times New Roman" w:hAnsi="inherit" w:cs="Arial"/>
          <w:color w:val="125716"/>
          <w:sz w:val="30"/>
          <w:szCs w:val="30"/>
          <w:lang w:eastAsia="ru-RU"/>
        </w:rPr>
        <w:t> </w:t>
      </w:r>
      <w:r w:rsidRPr="00DE0395">
        <w:rPr>
          <w:rFonts w:ascii="inherit" w:eastAsia="Times New Roman" w:hAnsi="inherit" w:cs="Arial"/>
          <w:b/>
          <w:color w:val="125716"/>
          <w:sz w:val="30"/>
          <w:szCs w:val="30"/>
          <w:lang w:eastAsia="ru-RU"/>
        </w:rPr>
        <w:t>МОБУ СОШ с. Старокучербаево</w:t>
      </w:r>
    </w:p>
    <w:tbl>
      <w:tblPr>
        <w:tblW w:w="895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23"/>
        <w:gridCol w:w="4313"/>
        <w:gridCol w:w="1536"/>
        <w:gridCol w:w="2386"/>
      </w:tblGrid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№ п/п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Наименование мероприятий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Сроки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Ответственные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8898" w:type="dxa"/>
            <w:gridSpan w:val="4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Организационная работа в школе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Составление и обсуждение плана профориентационной работы на 2016-2017 учебный год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август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Абдрахманова Л.С.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 4-11 кл.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анализа результатов профориентации за прошлый год, вопросы трудоустройства и поступления в учреждения профессионального образования выпускников</w:t>
            </w:r>
            <w:r w:rsidR="00DE039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9, 11 классов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 Абдрахманова Л.С.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Анализ планов воспитательной работы по профориентации «Организация профориентационной работы в классе»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администрация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Обновление стенда «Мир профессий»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Раз в 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Биглова Л.З.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6.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Сотрудн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ичество с районными 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службами, ведущими профориентационную деятельность.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администрация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8898" w:type="dxa"/>
            <w:gridSpan w:val="4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Работа с педагогическими кадрами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Разработка памяток классным руководителям по проведению профориентационной работы в классе.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Кабирова Н.Н.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консультаций для классных руководителей по профориентационной работе.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3четверть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Биглова Л.З.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3.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Организация консультаций для классных руководителей  по изучению личности обучающегося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2, 3 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Биглова Л.З.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Организация помощи в разработке классных часов по профориентации.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Биглова Л.З.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8898" w:type="dxa"/>
            <w:gridSpan w:val="4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Работа с родителями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родительских собраний: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«Об организации и проведении экзамена по трудовому обучению» для обучающихся 11 классов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«Об организации летней трудовой практики» для обучающихся 5-11 классов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Консультации родителей по вопросам профориентации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sz w:val="30"/>
                <w:szCs w:val="30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л рук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3.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Привлечение родителей к участию в проведении экскурсий обучающихся на предприя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тия и в учебные заведения района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8898" w:type="dxa"/>
            <w:gridSpan w:val="4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Работа с обучающимися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экскурсий на предприя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тия и в учебные заведения 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для обучающихся 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9,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11классов.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Организация тестирования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и анкетирования обучающихся 4-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11 классов с целью выявления профнаправленности.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2, 3 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sz w:val="30"/>
                <w:szCs w:val="30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л рук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Осуществление индивидуальных и групповых консультаций обучающихся.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sz w:val="30"/>
                <w:szCs w:val="30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л рук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мероприятий по профориентации (месячников, бесед, конкурсов, игр, викторин, выставок рисунков и т.д.)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школьных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конкурсов по трудовым профилям.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Обеспечение участия обучающихся 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9,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11классов в днях открытых дверей в учебных заведениях 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района, 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города.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Организация экскурсий и встреч со специалистами 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 xml:space="preserve">«Центра занятости» для обучающихся </w:t>
            </w:r>
            <w:r w:rsidR="00DE039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9,</w:t>
            </w: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11классов.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Кл. руков.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8.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Организация летней трудовой практики.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Апрель — июнь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руков.,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Обеспечение обучающихся  работой во время трудовой практики.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  <w:r w:rsidRPr="00D65605">
              <w:rPr>
                <w:rFonts w:ascii="inherit" w:eastAsia="Times New Roman" w:hAnsi="inherit" w:cs="Times New Roman" w:hint="eastAsia"/>
                <w:sz w:val="30"/>
                <w:szCs w:val="30"/>
                <w:lang w:eastAsia="ru-RU"/>
              </w:rPr>
              <w:t>И</w:t>
            </w:r>
            <w:r w:rsidR="00D65605"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юнь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- август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  <w:r w:rsidR="00DE039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,кл рук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Проведение Ярмарки.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Сентябрь, март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Кл. руков.,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Учит. труд. обуч.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8898" w:type="dxa"/>
            <w:gridSpan w:val="4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 xml:space="preserve">Совместная работа с ЦЗН, ПТУ </w:t>
            </w:r>
            <w:r w:rsidR="00DE0395">
              <w:rPr>
                <w:rFonts w:ascii="inherit" w:eastAsia="Times New Roman" w:hAnsi="inherit" w:cs="Times New Roman"/>
                <w:b/>
                <w:bCs/>
                <w:sz w:val="30"/>
                <w:lang w:eastAsia="ru-RU"/>
              </w:rPr>
              <w:t>№112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Участие в семинарах и совещаниях по вопросам профориентационной работы.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Каждую четверть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Биглова Л.З.</w:t>
            </w:r>
          </w:p>
        </w:tc>
      </w:tr>
      <w:tr w:rsidR="00D65605" w:rsidRPr="00D65605" w:rsidTr="00DE0395">
        <w:trPr>
          <w:tblCellSpacing w:w="15" w:type="dxa"/>
        </w:trPr>
        <w:tc>
          <w:tcPr>
            <w:tcW w:w="678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Встречи с руководящим составом учреждения профессионального образования с целью согласования дальнейших планов совместной работы и заключения договоров.</w:t>
            </w:r>
          </w:p>
        </w:tc>
        <w:tc>
          <w:tcPr>
            <w:tcW w:w="1506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6560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341" w:type="dxa"/>
            <w:tcBorders>
              <w:top w:val="single" w:sz="8" w:space="0" w:color="787777"/>
              <w:left w:val="single" w:sz="8" w:space="0" w:color="787777"/>
              <w:bottom w:val="single" w:sz="8" w:space="0" w:color="787777"/>
              <w:right w:val="single" w:sz="8" w:space="0" w:color="787777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bottom"/>
            <w:hideMark/>
          </w:tcPr>
          <w:p w:rsidR="00D65605" w:rsidRPr="00D65605" w:rsidRDefault="00DE0395" w:rsidP="00D65605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</w:t>
            </w:r>
          </w:p>
          <w:p w:rsidR="00D65605" w:rsidRPr="00D65605" w:rsidRDefault="00D65605" w:rsidP="00D65605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D6560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 </w:t>
            </w:r>
            <w:r w:rsidR="00DE0395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Биглова Л.З.</w:t>
            </w:r>
          </w:p>
        </w:tc>
      </w:tr>
    </w:tbl>
    <w:p w:rsidR="00D93E48" w:rsidRDefault="00D93E48"/>
    <w:sectPr w:rsidR="00D93E48" w:rsidSect="00D9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A374A"/>
    <w:rsid w:val="00001B11"/>
    <w:rsid w:val="000214A3"/>
    <w:rsid w:val="0004126A"/>
    <w:rsid w:val="00046BA6"/>
    <w:rsid w:val="00055A16"/>
    <w:rsid w:val="0008704C"/>
    <w:rsid w:val="000A15A3"/>
    <w:rsid w:val="000B2C77"/>
    <w:rsid w:val="000B2DEE"/>
    <w:rsid w:val="00100971"/>
    <w:rsid w:val="001309C0"/>
    <w:rsid w:val="00151198"/>
    <w:rsid w:val="001A53E0"/>
    <w:rsid w:val="001A6293"/>
    <w:rsid w:val="001C5A76"/>
    <w:rsid w:val="001C7E7F"/>
    <w:rsid w:val="00234F66"/>
    <w:rsid w:val="002442CA"/>
    <w:rsid w:val="002628F5"/>
    <w:rsid w:val="00275E06"/>
    <w:rsid w:val="002815E7"/>
    <w:rsid w:val="00281916"/>
    <w:rsid w:val="002A0582"/>
    <w:rsid w:val="002A3EA7"/>
    <w:rsid w:val="002B0C8D"/>
    <w:rsid w:val="002B4A81"/>
    <w:rsid w:val="002B5BD5"/>
    <w:rsid w:val="002B710F"/>
    <w:rsid w:val="002E1296"/>
    <w:rsid w:val="003009C9"/>
    <w:rsid w:val="00350F7A"/>
    <w:rsid w:val="0036276C"/>
    <w:rsid w:val="003A6529"/>
    <w:rsid w:val="003A76E8"/>
    <w:rsid w:val="003B3BC8"/>
    <w:rsid w:val="003B42A4"/>
    <w:rsid w:val="003F3B0B"/>
    <w:rsid w:val="003F617E"/>
    <w:rsid w:val="004417D4"/>
    <w:rsid w:val="00454E18"/>
    <w:rsid w:val="0046268C"/>
    <w:rsid w:val="004679A3"/>
    <w:rsid w:val="004C5340"/>
    <w:rsid w:val="004E404A"/>
    <w:rsid w:val="004F4B4B"/>
    <w:rsid w:val="0050217F"/>
    <w:rsid w:val="00502576"/>
    <w:rsid w:val="0052513F"/>
    <w:rsid w:val="00541635"/>
    <w:rsid w:val="00565AB1"/>
    <w:rsid w:val="00577C11"/>
    <w:rsid w:val="0058321B"/>
    <w:rsid w:val="005A4618"/>
    <w:rsid w:val="005C07E7"/>
    <w:rsid w:val="006111CF"/>
    <w:rsid w:val="006601A1"/>
    <w:rsid w:val="00695C1A"/>
    <w:rsid w:val="006A6E9A"/>
    <w:rsid w:val="006C64BF"/>
    <w:rsid w:val="006D7BB6"/>
    <w:rsid w:val="006E0C1A"/>
    <w:rsid w:val="006F06D7"/>
    <w:rsid w:val="006F42B7"/>
    <w:rsid w:val="006F7659"/>
    <w:rsid w:val="00700169"/>
    <w:rsid w:val="0071176C"/>
    <w:rsid w:val="00714B06"/>
    <w:rsid w:val="00731E4E"/>
    <w:rsid w:val="00745ECD"/>
    <w:rsid w:val="007516C9"/>
    <w:rsid w:val="007E283B"/>
    <w:rsid w:val="007E6605"/>
    <w:rsid w:val="007F2BE3"/>
    <w:rsid w:val="008042A3"/>
    <w:rsid w:val="00806498"/>
    <w:rsid w:val="008132B7"/>
    <w:rsid w:val="00821684"/>
    <w:rsid w:val="00837107"/>
    <w:rsid w:val="0086093D"/>
    <w:rsid w:val="008A374A"/>
    <w:rsid w:val="008E1DBC"/>
    <w:rsid w:val="0090398F"/>
    <w:rsid w:val="00914978"/>
    <w:rsid w:val="009237C5"/>
    <w:rsid w:val="00936F6F"/>
    <w:rsid w:val="00962174"/>
    <w:rsid w:val="00985AC8"/>
    <w:rsid w:val="009923EB"/>
    <w:rsid w:val="009C0CBC"/>
    <w:rsid w:val="009C4C1C"/>
    <w:rsid w:val="009D4EFE"/>
    <w:rsid w:val="009E163D"/>
    <w:rsid w:val="009E5E25"/>
    <w:rsid w:val="00A274F2"/>
    <w:rsid w:val="00A60049"/>
    <w:rsid w:val="00A91E3B"/>
    <w:rsid w:val="00AD73BA"/>
    <w:rsid w:val="00AE080F"/>
    <w:rsid w:val="00B0051C"/>
    <w:rsid w:val="00B1558C"/>
    <w:rsid w:val="00B214FB"/>
    <w:rsid w:val="00B70886"/>
    <w:rsid w:val="00C05D30"/>
    <w:rsid w:val="00C30F7F"/>
    <w:rsid w:val="00C341B1"/>
    <w:rsid w:val="00C44BFD"/>
    <w:rsid w:val="00C71D73"/>
    <w:rsid w:val="00C75EF2"/>
    <w:rsid w:val="00C80EEA"/>
    <w:rsid w:val="00C8494C"/>
    <w:rsid w:val="00C87B61"/>
    <w:rsid w:val="00C977E4"/>
    <w:rsid w:val="00CA7BB7"/>
    <w:rsid w:val="00CD066E"/>
    <w:rsid w:val="00CD37C1"/>
    <w:rsid w:val="00CD4B22"/>
    <w:rsid w:val="00D010F1"/>
    <w:rsid w:val="00D03827"/>
    <w:rsid w:val="00D07203"/>
    <w:rsid w:val="00D26AB1"/>
    <w:rsid w:val="00D65605"/>
    <w:rsid w:val="00D93E48"/>
    <w:rsid w:val="00DC1920"/>
    <w:rsid w:val="00DD282D"/>
    <w:rsid w:val="00DE0395"/>
    <w:rsid w:val="00DF1149"/>
    <w:rsid w:val="00DF6733"/>
    <w:rsid w:val="00E00DF8"/>
    <w:rsid w:val="00E42B58"/>
    <w:rsid w:val="00E44F1D"/>
    <w:rsid w:val="00E51D99"/>
    <w:rsid w:val="00E664BA"/>
    <w:rsid w:val="00E7025B"/>
    <w:rsid w:val="00E7636D"/>
    <w:rsid w:val="00E82E84"/>
    <w:rsid w:val="00E93787"/>
    <w:rsid w:val="00E945C5"/>
    <w:rsid w:val="00E965B3"/>
    <w:rsid w:val="00EB56BA"/>
    <w:rsid w:val="00ED3E78"/>
    <w:rsid w:val="00EF378D"/>
    <w:rsid w:val="00F030EB"/>
    <w:rsid w:val="00F058D2"/>
    <w:rsid w:val="00F216D6"/>
    <w:rsid w:val="00F43D87"/>
    <w:rsid w:val="00F444B4"/>
    <w:rsid w:val="00F83C40"/>
    <w:rsid w:val="00FB7F26"/>
    <w:rsid w:val="00FC4D3A"/>
    <w:rsid w:val="00FC726F"/>
    <w:rsid w:val="00FD59C5"/>
    <w:rsid w:val="00FE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48"/>
  </w:style>
  <w:style w:type="paragraph" w:styleId="1">
    <w:name w:val="heading 1"/>
    <w:basedOn w:val="a"/>
    <w:link w:val="10"/>
    <w:uiPriority w:val="9"/>
    <w:qFormat/>
    <w:rsid w:val="00D65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374A"/>
  </w:style>
  <w:style w:type="character" w:styleId="a3">
    <w:name w:val="Strong"/>
    <w:basedOn w:val="a0"/>
    <w:uiPriority w:val="22"/>
    <w:qFormat/>
    <w:rsid w:val="008A37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5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6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2016-10-03T18:36:00Z</dcterms:created>
  <dcterms:modified xsi:type="dcterms:W3CDTF">2017-01-28T06:14:00Z</dcterms:modified>
</cp:coreProperties>
</file>